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9" w:rsidRDefault="00392674" w:rsidP="005A2239">
      <w:pPr>
        <w:jc w:val="both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>ust. 1 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wyłączeni</w:t>
      </w:r>
      <w:r w:rsidR="005413AB">
        <w:t>u na podstawie Zarządzenia Nr 1</w:t>
      </w:r>
      <w:r w:rsidR="001E0EAC">
        <w:t>7</w:t>
      </w:r>
      <w:r w:rsidR="005413AB">
        <w:t xml:space="preserve">/WEZ/2021 z dn. </w:t>
      </w:r>
      <w:r w:rsidR="001E0EAC">
        <w:t>20</w:t>
      </w:r>
      <w:r w:rsidR="005413AB">
        <w:t xml:space="preserve"> października 2021 r.</w:t>
      </w:r>
      <w:r w:rsidR="005A2239">
        <w:t xml:space="preserve"> karty ewidencyjnej zabytku</w:t>
      </w:r>
      <w:r w:rsidR="00252D65">
        <w:t xml:space="preserve"> nieruchomego</w:t>
      </w:r>
      <w:r w:rsidR="005A2239">
        <w:t xml:space="preserve"> – </w:t>
      </w:r>
      <w:r w:rsidR="001E0EAC" w:rsidRPr="001E0EAC">
        <w:t>domu w m. Łowyń przy ul. Gminnej 5 na działce nr 433/6 obręb Łowyń, gm. Międzychód, pow. międzychodzki</w:t>
      </w:r>
      <w:r w:rsidR="001E0EAC">
        <w:t xml:space="preserve"> 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151206"/>
    <w:rsid w:val="001E0EAC"/>
    <w:rsid w:val="00252D65"/>
    <w:rsid w:val="00392674"/>
    <w:rsid w:val="003A0E4A"/>
    <w:rsid w:val="005413AB"/>
    <w:rsid w:val="005A2239"/>
    <w:rsid w:val="0079307A"/>
    <w:rsid w:val="00800AB1"/>
    <w:rsid w:val="00801DA4"/>
    <w:rsid w:val="008620CE"/>
    <w:rsid w:val="00911980"/>
    <w:rsid w:val="00A4643E"/>
    <w:rsid w:val="00AC6F4C"/>
    <w:rsid w:val="00C02D4F"/>
    <w:rsid w:val="00CF2863"/>
    <w:rsid w:val="00DF028B"/>
    <w:rsid w:val="00DF549E"/>
    <w:rsid w:val="00E5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5</cp:revision>
  <cp:lastPrinted>2020-04-17T07:36:00Z</cp:lastPrinted>
  <dcterms:created xsi:type="dcterms:W3CDTF">2021-11-04T10:28:00Z</dcterms:created>
  <dcterms:modified xsi:type="dcterms:W3CDTF">2021-11-05T09:29:00Z</dcterms:modified>
</cp:coreProperties>
</file>