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9AA" w:rsidRPr="003E5428" w:rsidRDefault="004729AA" w:rsidP="004729A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E5428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3 do Ogłoszenia/ Załącznik nr …. do Umowy</w:t>
      </w:r>
    </w:p>
    <w:p w:rsidR="004729AA" w:rsidRPr="003E5428" w:rsidRDefault="004729AA" w:rsidP="004729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729AA" w:rsidRPr="004729AA" w:rsidRDefault="004729AA" w:rsidP="0047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przedmiotu zamówienia</w:t>
      </w:r>
    </w:p>
    <w:p w:rsidR="004729AA" w:rsidRPr="004729AA" w:rsidRDefault="004729AA" w:rsidP="0047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4729AA" w:rsidRDefault="004729AA" w:rsidP="00472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4729AA" w:rsidRDefault="004729AA" w:rsidP="004729AA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93D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są:</w:t>
      </w:r>
    </w:p>
    <w:p w:rsidR="004729AA" w:rsidRPr="004729AA" w:rsidRDefault="004729AA" w:rsidP="004729AA">
      <w:pPr>
        <w:spacing w:after="0" w:line="240" w:lineRule="auto"/>
        <w:ind w:left="22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729AA" w:rsidRDefault="004729AA" w:rsidP="004729A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</w:t>
      </w:r>
      <w:r w:rsidRPr="00991B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sługi pocztowe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: </w:t>
      </w:r>
    </w:p>
    <w:p w:rsidR="004729AA" w:rsidRPr="006225C1" w:rsidRDefault="004729AA" w:rsidP="009F38D3">
      <w:pPr>
        <w:pStyle w:val="Akapitzlist"/>
        <w:numPr>
          <w:ilvl w:val="0"/>
          <w:numId w:val="1"/>
        </w:num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622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powszechne w obrocie krajowym i zagranicznym tj.: przesyłki listowe nierejestrowane, przesyłki polecone, przesyłki listowe z zadeklarowaną wartością, paczki pocztowe, paczki pocztowe z zadeklarowaną wartością</w:t>
      </w:r>
    </w:p>
    <w:p w:rsidR="004729AA" w:rsidRPr="006225C1" w:rsidRDefault="004729AA" w:rsidP="009F38D3">
      <w:pPr>
        <w:pStyle w:val="Akapitzlist"/>
        <w:numPr>
          <w:ilvl w:val="0"/>
          <w:numId w:val="1"/>
        </w:num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622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niepowszechne, przesyłka firmowa w obrocie krajowym tj.: przesyłki firmowe polecone, w tym z potwierdzeniem odbioru w formie papierowej, przesyłki firmowe nierejestrowane</w:t>
      </w:r>
    </w:p>
    <w:p w:rsidR="004729AA" w:rsidRPr="006225C1" w:rsidRDefault="004729AA" w:rsidP="009F38D3">
      <w:pPr>
        <w:pStyle w:val="Akapitzlist"/>
        <w:numPr>
          <w:ilvl w:val="0"/>
          <w:numId w:val="1"/>
        </w:num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6225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Usługa Poczta Firmowa</w:t>
      </w:r>
    </w:p>
    <w:p w:rsidR="004729AA" w:rsidRDefault="004729AA" w:rsidP="004729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polegające na świadczeniu w/w usług pocztowych </w:t>
      </w:r>
      <w:r w:rsidRPr="00991B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przez O</w:t>
      </w:r>
      <w:r w:rsidRPr="00991B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peratora Pocztowego na rzecz Wojewódzkiego Urzędu Ochrony Zabytków w Poznaniu wraz z delegaturami: Kalisz, Konin, Leszno, Piła w zakresie przyjmowania, przemieszczania i doręczania przesyłek pocztowych, w tym kurierskich i ewentualnych ich zwrotów.</w:t>
      </w:r>
    </w:p>
    <w:p w:rsidR="004729AA" w:rsidRDefault="004729AA" w:rsidP="004729A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729AA" w:rsidRDefault="004729AA" w:rsidP="004729AA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Wykonawcę – Operatora Pocztowego rozumie się przedsiębiorcę uprawnionego do wykonywania działalności pocztowej tzn. posiadającego wpis do rejestru operatorów </w:t>
      </w:r>
    </w:p>
    <w:p w:rsidR="004729AA" w:rsidRPr="004729AA" w:rsidRDefault="004729AA" w:rsidP="009F38D3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pocztowych zgodnie z art. 6 ust. 1 ustawy Prawo Pocztowe z dnia 23.11.2012 r. </w:t>
      </w: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A12A65" w:rsidRDefault="004729AA" w:rsidP="009F38D3">
      <w:pPr>
        <w:spacing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pocztowe będące przedmiotem zamówienia świadczone będą na rzecz 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Ochrony Zabytków w Poznaniu , ul. Gołębia 2, 61-834 Poznań, </w:t>
      </w:r>
    </w:p>
    <w:p w:rsidR="004729AA" w:rsidRPr="00A12A65" w:rsidRDefault="004729AA" w:rsidP="009F38D3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Delegatura 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Zabytków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Kaliszu, ul. Tuwima 10, 62-800 Kalisz, </w:t>
      </w:r>
    </w:p>
    <w:p w:rsidR="004729AA" w:rsidRPr="00A12A65" w:rsidRDefault="004729AA" w:rsidP="009F38D3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Delegatura 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Zabytków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Koninie, ul. Al. 1 Maja 7, 62-510 Konin, </w:t>
      </w:r>
    </w:p>
    <w:p w:rsidR="004729AA" w:rsidRPr="00A12A65" w:rsidRDefault="004729AA" w:rsidP="009F38D3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Delegatura 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Zabytków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Lesznie, pl. Komeńskiego 6, 64-100 Leszno, </w:t>
      </w:r>
    </w:p>
    <w:p w:rsidR="004729AA" w:rsidRDefault="004729AA" w:rsidP="009F38D3">
      <w:pPr>
        <w:spacing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Delegatura 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Zabytków</w:t>
      </w:r>
      <w:r w:rsidRPr="00991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Pile, ul. Śniadeckich 46, 64-920 Piła. </w:t>
      </w: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Przesyłki nadawane przez Zamawiającego dostarczane będą przez Wykonawcę do każdego miejsca w kraju i zagranicą objętego porozumieniem ze Światowym Związkiem Pocztowym. </w:t>
      </w: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przesyłki pocztowe, w tym kurierskie będące przedmiotem zamówienia rozumie się: - przesyłki listowe nierejestrowane ekonomiczne (EK) i priorytetowe (PR) krajowe i zagraniczne o </w:t>
      </w:r>
      <w:r w:rsidR="00E30290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formacie S,M,L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przesyłki listowe rejestrowane ekonomiczne (EK) i priorytetowe (PR) krajowe i przesyłki listowe rejestrowane priorytetowe (PR) zagraniczne nadane i doręczane za pokwitowaniem odbioru o </w:t>
      </w:r>
      <w:r w:rsidR="00E30290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formacie S, M, L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przesyłki listowe nierejestrowane ekonomiczne (EK) i priorytetowe (PR) krajowe i 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zagraniczne o </w:t>
      </w:r>
      <w:r w:rsidR="00E30290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formacie S, M, L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przesyłki listowe rejestrowane ekonomiczne (EK) i priorytetowe (PR) krajowe i przesyłki listowe rejestrowane priorytetowe (PR) zagraniczne nadane i doręczane za pokwitowaniem odbioru o </w:t>
      </w:r>
      <w:r w:rsidR="00E30290">
        <w:rPr>
          <w:rFonts w:ascii="Times New Roman" w:eastAsia="Times New Roman" w:hAnsi="Times New Roman" w:cs="Times New Roman"/>
          <w:sz w:val="24"/>
          <w:szCs w:val="24"/>
          <w:lang w:eastAsia="pl-PL"/>
        </w:rPr>
        <w:t>S, M, L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paczki krajowe i zagraniczne – przesyłki rejestrowane zawierające rzeczy z uwzględnieniem podziału na przesyłki ekonomiczne (EK) i priorytetowe (PR) - przesyłki kurierskie 24 godzinne o </w:t>
      </w:r>
      <w:r w:rsidR="00E30290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formacie S, M, L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przesyłki kurierskie poranek o </w:t>
      </w:r>
      <w:r w:rsidR="00E30290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formacie S, M, L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przesyłki kurierskie południe o </w:t>
      </w:r>
      <w:r w:rsidR="00E30290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formacie S, M, L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nadawał przesyłki w stanie uporządkowanym według kategorii rodzajowej i wagowej. Zamawiający dopuszcza oznaczanie przez siebie przesyłek znamionami oznaczającymi przesyłki miejscowe i zamiejscowe. </w:t>
      </w: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Przesyłki rejestrowane nadawane będą na podstawie wykazu listów poleconych. Wykazy sporządzone będą w dwóch egzemplarzach po jednym dla Wykonawcy i Zamawiającego. Wykonawca akceptuje wykazy z „elektronicznej książki nadawczej stosowanej w Wielkopolskim Urzędzie 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Zabytków 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i jego delegaturach”. </w:t>
      </w: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umieszcza w sposób trwały i czytelny informacje jednoznacznie identyfikujące adresata i nadawcę, jednocześnie określając rodzaj przesyłki (zwykła, polecona, priorytetowa). Na stronie adresowej przesyłki. </w:t>
      </w: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6951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Przesyłki przeznaczone </w:t>
      </w:r>
      <w:r w:rsidR="00166951" w:rsidRPr="00341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wysyłki odbierane będą przez Wykonawcę każdego dnia roboczego z siedziby </w:t>
      </w:r>
      <w:r w:rsidR="00166951"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166951"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ędu</w:t>
      </w:r>
      <w:r w:rsidR="00166951"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Zabytków w Poznaniu , ul. Gołębia 2, 61-834 </w:t>
      </w:r>
      <w:proofErr w:type="spellStart"/>
      <w:r w:rsidR="00166951"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Poznań,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godz. 10,00 – 11,00. </w:t>
      </w:r>
      <w:r w:rsidR="00166951" w:rsidRPr="00341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Delegatur </w:t>
      </w:r>
      <w:r w:rsidR="00166951"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166951"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ędu</w:t>
      </w:r>
      <w:r w:rsidR="00166951" w:rsidRPr="00A12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Zabytków w Poznaniu</w:t>
      </w:r>
      <w:r w:rsidR="00166951" w:rsidRPr="00341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przesyłki pocztowe będą odbierane będą przez Wykonawcę 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poniedziałki, środy i piątki od godz. 12.00 – 14.30</w:t>
      </w:r>
    </w:p>
    <w:p w:rsidR="004729AA" w:rsidRPr="004729AA" w:rsidRDefault="004729AA" w:rsidP="009F38D3">
      <w:pPr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Wydanie przesyłek (za pokwitowaniem) pracownikowi Wykonawcy, może nastąpić tylko po okazaniu upoważnienia przez przedstawiciela Wykonawcy odbierającego przesyłki, wraz z dokumentem tożsamości (dotyczy przesyłek odbieranych przez Wykonawcę w siedzibie Zamawiającego).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korzystał wyłącznie ze swojego opakowania przesyłek, nie dopuszcza się stosowania opakowań Wykonawcy.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masa przesyłek przy jednorazowym odbiorze nie przekroczy 100 kg.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Wykonawcę o przekroczeniu zadeklarowanej masy przesyłek co najmniej 1 dzień wcześniej.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korzystał z własnych wzorów druków potwierdzenia odbioru w przypadku przesyłek nadawanych w trybie postępowania administracyjnego w kwestii pozostałych przesyłek Zamawiający będzie korzystał z potwierdzeń odbioru Wykonawcy.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powinien dostarczać przesyłki najszybszej kategorii (priorytetowe) w dniu następnym po dniu nadania, natomiast przesyłki nie będące przesyłkami najszybszej kategorii Wykonawca będzie doręczał 3 dni po dniu nadania. Z powodu nieobecności 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adresata w miejscu wskazanym na przesyłce będą awizowane w placówce Wykonawcy przez okres 14 dni. Przesyłki nie podjęte przez adresata po okresie awizowania, Wykonawca niezwłocznie zwraca do Zamawiającego.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Reklamacje z tytułu niewykonania usługi Zamawiający może zgłosić do Wykonawcy po upływie 14 dni od nadania przesyłki rejestrowanej, nie później jednak niż 12 miesięcy od ich nadania.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udzielenia odpowiedzi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reklamację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przekroczyć 30 dni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przesyłek krajowych i 90 dni dla przesyłek zagranicznych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Wykonawcę reklamacji.</w:t>
      </w:r>
    </w:p>
    <w:p w:rsidR="004729AA" w:rsidRPr="004729AA" w:rsidRDefault="00166951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4729AA"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729AA"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odpowiedzialności Wykonawcy za nienależyte wykonanie usługi pocztowej stosuje się odpowiednio przepisy Kodeksu Cywilnego. </w:t>
      </w:r>
    </w:p>
    <w:p w:rsidR="004729AA" w:rsidRPr="004729AA" w:rsidRDefault="00166951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4729AA"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729AA"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odpowiada za niewykonanie lub nienależyte wykonanie usługi pocztowej chyba, że nastąpiło to wskutek okoliczności określonych w art. 87 ustawy Prawo Pocztowe z dnia 23.11.2012 r.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odstawą obliczenia należności będzie suma opłat za przesyłki faktycznie nadane lub zwrócone z powodu braku możliwości ich doręczenia w okresie rozliczeniowym, potwierdzona co do ilości i wagi na podstawie dokumentów nadawczych lub oddawczych, przy czym obowiązywać będą ceny jednostkowe podane w formularzu cenowym, a w przypadku ich zmiany zgodnie z dokumentem zatwierdzającym te zmiany. Ceny określone w formularzu cenowym powinny zawierać wszystkie opłaty Wykonawcy.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przesyłek, które nie są rejestrowane – ilość i waga przyjętych lub zwróconych przesyłek, stwierdzona będzie na podstawie zestawienia nadanych lub zwróconych przesyłek, sporządzonego przez Zamawiającego i potwierdzona przez placówkę Wykonawcy.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 wskazane w formularzu cenowym stanowiącym załącznik do umowy nie mogą ulec zmianie na wyższe przez cały okres trwania umowy.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stosował znaki służące do potwierdzenia opłat dotyczących usługi pocztowej i oznaczenia umożliwiające identyfikację umowy na podstawie której świadczone są usługi pocztowe</w:t>
      </w:r>
      <w:r w:rsidR="00DF5A07">
        <w:rPr>
          <w:rFonts w:ascii="Times New Roman" w:eastAsia="Times New Roman" w:hAnsi="Times New Roman" w:cs="Times New Roman"/>
          <w:sz w:val="24"/>
          <w:szCs w:val="24"/>
          <w:lang w:eastAsia="pl-PL"/>
        </w:rPr>
        <w:t>, według wzoru pieczęci  przekazanego przez Wykonawcę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fakt iż ponad 60% generowanych przesyłek stanowią przesyłki zawierające pisma urzędowe (w trybie postępowania cywilnego, sądowo-administracyjnego, egzekucyjnego itp.) potwierdzenie nadania i doręczenia przesyłki muszą mieć moc dokumentów urzędowych. </w:t>
      </w:r>
    </w:p>
    <w:p w:rsidR="004729AA" w:rsidRPr="004729AA" w:rsidRDefault="004729AA" w:rsidP="009F38D3">
      <w:pPr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Przyjmowanie, przemieszczanie i doręczanie wszystkich przesyłek pocztowych oraz ich ewentualny zwrot i reklamacje, muszą być realizowane zgodnie z obowiązującymi w 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tym zakresie niżej wymienionymi przepisami: - Ustawa Prawo Pocztowe z dnia 23.11.2012 r., - Rozporządzenie Ministra Administracji i Cyfryzacji z dnia 26 listopada 2013 r. w sprawie reklamacji usługi pocztowej, - Kodeks Postępowania Administracyjnego art. 39 do art. 49b. </w:t>
      </w:r>
    </w:p>
    <w:p w:rsidR="00F45752" w:rsidRPr="004729AA" w:rsidRDefault="004729AA" w:rsidP="009F38D3">
      <w:pPr>
        <w:ind w:left="567" w:hanging="425"/>
        <w:rPr>
          <w:sz w:val="24"/>
          <w:szCs w:val="24"/>
        </w:rPr>
      </w:pP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38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29AA">
        <w:rPr>
          <w:rFonts w:ascii="Times New Roman" w:eastAsia="Times New Roman" w:hAnsi="Times New Roman" w:cs="Times New Roman"/>
          <w:sz w:val="24"/>
          <w:szCs w:val="24"/>
          <w:lang w:eastAsia="pl-PL"/>
        </w:rPr>
        <w:t>W kwestii pozostałych usług określonych w/w przepisami zastosowanie mają przepisy Wykonaw</w:t>
      </w:r>
      <w:r w:rsidR="0016695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</w:p>
    <w:sectPr w:rsidR="00F45752" w:rsidRPr="004729AA" w:rsidSect="00F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F7731"/>
    <w:multiLevelType w:val="hybridMultilevel"/>
    <w:tmpl w:val="E8B029CC"/>
    <w:lvl w:ilvl="0" w:tplc="89CCE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AA"/>
    <w:rsid w:val="000A5A1E"/>
    <w:rsid w:val="00166951"/>
    <w:rsid w:val="002B4ED9"/>
    <w:rsid w:val="003E5428"/>
    <w:rsid w:val="004729AA"/>
    <w:rsid w:val="0058590B"/>
    <w:rsid w:val="00693D70"/>
    <w:rsid w:val="009F38D3"/>
    <w:rsid w:val="00BC16B0"/>
    <w:rsid w:val="00DF5A07"/>
    <w:rsid w:val="00E30290"/>
    <w:rsid w:val="00F4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A7C91-4F2D-4606-BC63-9BBB005B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Beger</dc:creator>
  <cp:lastModifiedBy>Jan Krzyśko</cp:lastModifiedBy>
  <cp:revision>5</cp:revision>
  <dcterms:created xsi:type="dcterms:W3CDTF">2019-03-21T12:45:00Z</dcterms:created>
  <dcterms:modified xsi:type="dcterms:W3CDTF">2019-03-21T13:03:00Z</dcterms:modified>
</cp:coreProperties>
</file>